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A2C7" w14:textId="77777777" w:rsidR="00D645AE" w:rsidRPr="00D645AE" w:rsidRDefault="00D645AE" w:rsidP="00D645AE">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D645AE">
        <w:rPr>
          <w:rFonts w:ascii="Verdana" w:eastAsia="Times New Roman" w:hAnsi="Verdana" w:cs="Times New Roman"/>
          <w:color w:val="CC3300"/>
          <w:kern w:val="36"/>
          <w:sz w:val="36"/>
          <w:szCs w:val="36"/>
          <w:lang w:eastAsia="fr-BE"/>
        </w:rPr>
        <w:t>Un mot d’ordre : sortir de la dépendance vis-à-vis de la Chine</w:t>
      </w:r>
    </w:p>
    <w:p w14:paraId="6AAD6550" w14:textId="77777777" w:rsidR="00D645AE" w:rsidRPr="00D645AE" w:rsidRDefault="00D645AE" w:rsidP="00D645AE">
      <w:pPr>
        <w:shd w:val="clear" w:color="auto" w:fill="FFFFFF"/>
        <w:spacing w:before="150" w:after="150" w:line="240" w:lineRule="auto"/>
        <w:outlineLvl w:val="1"/>
        <w:rPr>
          <w:rFonts w:ascii="Verdana" w:eastAsia="Times New Roman" w:hAnsi="Verdana" w:cs="Times New Roman"/>
          <w:color w:val="3E001F"/>
          <w:sz w:val="30"/>
          <w:szCs w:val="30"/>
          <w:lang w:eastAsia="fr-BE"/>
        </w:rPr>
      </w:pPr>
      <w:r w:rsidRPr="00D645AE">
        <w:rPr>
          <w:rFonts w:ascii="Verdana" w:eastAsia="Times New Roman" w:hAnsi="Verdana" w:cs="Times New Roman"/>
          <w:color w:val="3E001F"/>
          <w:sz w:val="30"/>
          <w:szCs w:val="30"/>
          <w:lang w:eastAsia="fr-BE"/>
        </w:rPr>
        <w:t>Sommets ERMA sur les matières premières</w:t>
      </w:r>
    </w:p>
    <w:p w14:paraId="5AC3D275" w14:textId="77777777" w:rsidR="00D645AE" w:rsidRDefault="00D645AE" w:rsidP="00D645AE">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44FECB75" w14:textId="7CDD8EFF" w:rsidR="00D645AE" w:rsidRPr="00D645AE" w:rsidRDefault="00D645AE" w:rsidP="00D645AE">
      <w:pPr>
        <w:shd w:val="clear" w:color="auto" w:fill="FFFFFF"/>
        <w:spacing w:before="75" w:after="75" w:line="240" w:lineRule="auto"/>
        <w:jc w:val="both"/>
        <w:rPr>
          <w:rFonts w:ascii="Verdana" w:eastAsia="Times New Roman" w:hAnsi="Verdana" w:cs="Times New Roman"/>
          <w:color w:val="000000"/>
          <w:sz w:val="23"/>
          <w:szCs w:val="23"/>
          <w:lang w:eastAsia="fr-BE"/>
        </w:rPr>
      </w:pPr>
      <w:r w:rsidRPr="00D645AE">
        <w:rPr>
          <w:rFonts w:ascii="Verdana" w:eastAsia="Times New Roman" w:hAnsi="Verdana" w:cs="Times New Roman"/>
          <w:color w:val="000000"/>
          <w:sz w:val="23"/>
          <w:szCs w:val="23"/>
          <w:lang w:eastAsia="fr-BE"/>
        </w:rPr>
        <w:t>S'exprimant lors du sommet de l'Alliance européenne pour les matières premières (ERMA), le commissaire européen au marché intérieur, Thierry Breton, a tiré la sonnette d'alarme concernant la dépendance de l'UE à l'égard des pays tiers pour 99 produits - principalement des matières premières - nécessaires à l’approvisionnement des industries à forte consommation énergétique. Le commissaire a rappelé que 98% des terres rares livrées en Europe provenaient de Chine.</w:t>
      </w:r>
    </w:p>
    <w:p w14:paraId="7DD03173" w14:textId="77777777" w:rsidR="00D645AE" w:rsidRPr="00D645AE" w:rsidRDefault="00D645AE" w:rsidP="00D645AE">
      <w:pPr>
        <w:shd w:val="clear" w:color="auto" w:fill="FFFFFF"/>
        <w:spacing w:before="75" w:after="75" w:line="240" w:lineRule="auto"/>
        <w:jc w:val="both"/>
        <w:rPr>
          <w:rFonts w:ascii="Verdana" w:eastAsia="Times New Roman" w:hAnsi="Verdana" w:cs="Times New Roman"/>
          <w:color w:val="000000"/>
          <w:sz w:val="23"/>
          <w:szCs w:val="23"/>
          <w:lang w:eastAsia="fr-BE"/>
        </w:rPr>
      </w:pPr>
      <w:r w:rsidRPr="00D645AE">
        <w:rPr>
          <w:rFonts w:ascii="Verdana" w:eastAsia="Times New Roman" w:hAnsi="Verdana" w:cs="Times New Roman"/>
          <w:color w:val="000000"/>
          <w:sz w:val="23"/>
          <w:szCs w:val="23"/>
          <w:lang w:eastAsia="fr-BE"/>
        </w:rPr>
        <w:t> </w:t>
      </w:r>
    </w:p>
    <w:p w14:paraId="370602D6" w14:textId="77777777" w:rsidR="00D645AE" w:rsidRPr="00D645AE" w:rsidRDefault="00D645AE" w:rsidP="00D645AE">
      <w:pPr>
        <w:shd w:val="clear" w:color="auto" w:fill="FFFFFF"/>
        <w:spacing w:before="75" w:after="75" w:line="240" w:lineRule="auto"/>
        <w:jc w:val="both"/>
        <w:rPr>
          <w:rFonts w:ascii="Verdana" w:eastAsia="Times New Roman" w:hAnsi="Verdana" w:cs="Times New Roman"/>
          <w:color w:val="000000"/>
          <w:sz w:val="23"/>
          <w:szCs w:val="23"/>
          <w:lang w:eastAsia="fr-BE"/>
        </w:rPr>
      </w:pPr>
      <w:r w:rsidRPr="00D645AE">
        <w:rPr>
          <w:rFonts w:ascii="Verdana" w:eastAsia="Times New Roman" w:hAnsi="Verdana" w:cs="Times New Roman"/>
          <w:color w:val="000000"/>
          <w:sz w:val="23"/>
          <w:szCs w:val="23"/>
          <w:lang w:eastAsia="fr-BE"/>
        </w:rPr>
        <w:t>« </w:t>
      </w:r>
      <w:r w:rsidRPr="00D645AE">
        <w:rPr>
          <w:rFonts w:ascii="Verdana" w:eastAsia="Times New Roman" w:hAnsi="Verdana" w:cs="Times New Roman"/>
          <w:i/>
          <w:iCs/>
          <w:color w:val="000000"/>
          <w:sz w:val="23"/>
          <w:szCs w:val="23"/>
          <w:lang w:eastAsia="fr-BE"/>
        </w:rPr>
        <w:t>Nous ne sommes pas dans une position enviable, mais nous ne sommes pas les seuls dans ce cas. Les États-Unis, le Japon, le Royaume-Uni, le Canada, l'Australie, l'Inde s’empressent également de remédier à cette vulnérabilité</w:t>
      </w:r>
      <w:r w:rsidRPr="00D645AE">
        <w:rPr>
          <w:rFonts w:ascii="Verdana" w:eastAsia="Times New Roman" w:hAnsi="Verdana" w:cs="Times New Roman"/>
          <w:color w:val="000000"/>
          <w:sz w:val="23"/>
          <w:szCs w:val="23"/>
          <w:lang w:eastAsia="fr-BE"/>
        </w:rPr>
        <w:t> », a déclaré Thierry Breton. «</w:t>
      </w:r>
      <w:r w:rsidRPr="00D645AE">
        <w:rPr>
          <w:rFonts w:ascii="Verdana" w:eastAsia="Times New Roman" w:hAnsi="Verdana" w:cs="Times New Roman"/>
          <w:i/>
          <w:iCs/>
          <w:color w:val="000000"/>
          <w:sz w:val="23"/>
          <w:szCs w:val="23"/>
          <w:lang w:eastAsia="fr-BE"/>
        </w:rPr>
        <w:t xml:space="preserve"> Je pense que nous sommes, avec les terres rares et les aimants permanents, dans une situation similaire à celle </w:t>
      </w:r>
      <w:proofErr w:type="gramStart"/>
      <w:r w:rsidRPr="00D645AE">
        <w:rPr>
          <w:rFonts w:ascii="Verdana" w:eastAsia="Times New Roman" w:hAnsi="Verdana" w:cs="Times New Roman"/>
          <w:i/>
          <w:iCs/>
          <w:color w:val="000000"/>
          <w:sz w:val="23"/>
          <w:szCs w:val="23"/>
          <w:lang w:eastAsia="fr-BE"/>
        </w:rPr>
        <w:t>où  nous</w:t>
      </w:r>
      <w:proofErr w:type="gramEnd"/>
      <w:r w:rsidRPr="00D645AE">
        <w:rPr>
          <w:rFonts w:ascii="Verdana" w:eastAsia="Times New Roman" w:hAnsi="Verdana" w:cs="Times New Roman"/>
          <w:i/>
          <w:iCs/>
          <w:color w:val="000000"/>
          <w:sz w:val="23"/>
          <w:szCs w:val="23"/>
          <w:lang w:eastAsia="fr-BE"/>
        </w:rPr>
        <w:t xml:space="preserve"> étions il y a quelques années avec les batteries et le lithium : une dépendance totale vis-à-vis de la Chine</w:t>
      </w:r>
      <w:r w:rsidRPr="00D645AE">
        <w:rPr>
          <w:rFonts w:ascii="Verdana" w:eastAsia="Times New Roman" w:hAnsi="Verdana" w:cs="Times New Roman"/>
          <w:color w:val="000000"/>
          <w:sz w:val="23"/>
          <w:szCs w:val="23"/>
          <w:lang w:eastAsia="fr-BE"/>
        </w:rPr>
        <w:t> ».</w:t>
      </w:r>
    </w:p>
    <w:p w14:paraId="7CA7A188" w14:textId="77777777" w:rsidR="00D645AE" w:rsidRPr="00D645AE" w:rsidRDefault="00D645AE" w:rsidP="00D645AE">
      <w:pPr>
        <w:shd w:val="clear" w:color="auto" w:fill="FFFFFF"/>
        <w:spacing w:before="75" w:after="75" w:line="240" w:lineRule="auto"/>
        <w:jc w:val="both"/>
        <w:rPr>
          <w:rFonts w:ascii="Verdana" w:eastAsia="Times New Roman" w:hAnsi="Verdana" w:cs="Times New Roman"/>
          <w:color w:val="000000"/>
          <w:sz w:val="23"/>
          <w:szCs w:val="23"/>
          <w:lang w:eastAsia="fr-BE"/>
        </w:rPr>
      </w:pPr>
      <w:r w:rsidRPr="00D645AE">
        <w:rPr>
          <w:rFonts w:ascii="Verdana" w:eastAsia="Times New Roman" w:hAnsi="Verdana" w:cs="Times New Roman"/>
          <w:color w:val="000000"/>
          <w:sz w:val="23"/>
          <w:szCs w:val="23"/>
          <w:lang w:eastAsia="fr-BE"/>
        </w:rPr>
        <w:t xml:space="preserve">Pour sortir de là, Thierry Breton, exhorte les pays membres de l’UE à suivre le Plan d’actions européen sur les matières critiques et rares et à travailler </w:t>
      </w:r>
      <w:proofErr w:type="gramStart"/>
      <w:r w:rsidRPr="00D645AE">
        <w:rPr>
          <w:rFonts w:ascii="Verdana" w:eastAsia="Times New Roman" w:hAnsi="Verdana" w:cs="Times New Roman"/>
          <w:color w:val="000000"/>
          <w:sz w:val="23"/>
          <w:szCs w:val="23"/>
          <w:lang w:eastAsia="fr-BE"/>
        </w:rPr>
        <w:t>conjointement</w:t>
      </w:r>
      <w:proofErr w:type="gramEnd"/>
      <w:r w:rsidRPr="00D645AE">
        <w:rPr>
          <w:rFonts w:ascii="Verdana" w:eastAsia="Times New Roman" w:hAnsi="Verdana" w:cs="Times New Roman"/>
          <w:color w:val="000000"/>
          <w:sz w:val="23"/>
          <w:szCs w:val="23"/>
          <w:lang w:eastAsia="fr-BE"/>
        </w:rPr>
        <w:t xml:space="preserve"> pour identifier les projets d’extraction, de traitement et de valorisation des déchets qui peuvent être opérationnels d'ici 2025. «</w:t>
      </w:r>
      <w:r w:rsidRPr="00D645AE">
        <w:rPr>
          <w:rFonts w:ascii="Verdana" w:eastAsia="Times New Roman" w:hAnsi="Verdana" w:cs="Times New Roman"/>
          <w:i/>
          <w:iCs/>
          <w:color w:val="000000"/>
          <w:sz w:val="23"/>
          <w:szCs w:val="23"/>
          <w:lang w:eastAsia="fr-BE"/>
        </w:rPr>
        <w:t> Si ces projets étaient réalisés, 20 % des besoins en terres rares de l'Europe pourraient provenir de l'UE, contre près de zéro aujourd'hui </w:t>
      </w:r>
      <w:r w:rsidRPr="00D645AE">
        <w:rPr>
          <w:rFonts w:ascii="Verdana" w:eastAsia="Times New Roman" w:hAnsi="Verdana" w:cs="Times New Roman"/>
          <w:color w:val="000000"/>
          <w:sz w:val="23"/>
          <w:szCs w:val="23"/>
          <w:lang w:eastAsia="fr-BE"/>
        </w:rPr>
        <w:t>», a déclaré Thierry Breton, selon qui « </w:t>
      </w:r>
      <w:r w:rsidRPr="00D645AE">
        <w:rPr>
          <w:rFonts w:ascii="Verdana" w:eastAsia="Times New Roman" w:hAnsi="Verdana" w:cs="Times New Roman"/>
          <w:i/>
          <w:iCs/>
          <w:color w:val="000000"/>
          <w:sz w:val="23"/>
          <w:szCs w:val="23"/>
          <w:lang w:eastAsia="fr-BE"/>
        </w:rPr>
        <w:t>les projets miniers durables dans l'UE ne sont pas seulement de nature économique et géopolitique mais également d’ordre moral. Si nous n’entamons pas un débat ouvert sur l'exploitation minière durable en Europe, sans tabous, nous ne sortirons pas de cette situation où nous importons des matières premières de mines éloignées de chez nous et fermons les yeux sur la façon dont elles ont été extraites</w:t>
      </w:r>
      <w:r w:rsidRPr="00D645AE">
        <w:rPr>
          <w:rFonts w:ascii="Verdana" w:eastAsia="Times New Roman" w:hAnsi="Verdana" w:cs="Times New Roman"/>
          <w:color w:val="000000"/>
          <w:sz w:val="23"/>
          <w:szCs w:val="23"/>
          <w:lang w:eastAsia="fr-BE"/>
        </w:rPr>
        <w:t> ». Pour parvenir à cette indépendance vis-à-vis de la Chine, le commissaire européen rappelle que la Commission européenne a créé l'Alliance européenne des matières premières (ERMA), laquelle a préparé un pipeline d'investissements. Les Plans de relance nationaux peuvent également aider à financer les projets, suggère Thierry Breton.</w:t>
      </w:r>
    </w:p>
    <w:p w14:paraId="45ECDDC9" w14:textId="77777777" w:rsidR="00D645AE" w:rsidRPr="00D645AE" w:rsidRDefault="00D645AE" w:rsidP="00D645AE">
      <w:pPr>
        <w:shd w:val="clear" w:color="auto" w:fill="FFFFFF"/>
        <w:spacing w:before="75" w:after="75" w:line="240" w:lineRule="auto"/>
        <w:jc w:val="both"/>
        <w:rPr>
          <w:rFonts w:ascii="Verdana" w:eastAsia="Times New Roman" w:hAnsi="Verdana" w:cs="Times New Roman"/>
          <w:color w:val="000000"/>
          <w:sz w:val="23"/>
          <w:szCs w:val="23"/>
          <w:lang w:eastAsia="fr-BE"/>
        </w:rPr>
      </w:pPr>
      <w:r w:rsidRPr="00D645AE">
        <w:rPr>
          <w:rFonts w:ascii="Verdana" w:eastAsia="Times New Roman" w:hAnsi="Verdana" w:cs="Times New Roman"/>
          <w:color w:val="000000"/>
          <w:sz w:val="23"/>
          <w:szCs w:val="23"/>
          <w:lang w:eastAsia="fr-BE"/>
        </w:rPr>
        <w:t>Il a également indiqué qu’il allait ouvrir le dialogue avec les fabricants des secteurs automobile, éolien, de la défense et du numérique, « </w:t>
      </w:r>
      <w:r w:rsidRPr="00D645AE">
        <w:rPr>
          <w:rFonts w:ascii="Verdana" w:eastAsia="Times New Roman" w:hAnsi="Verdana" w:cs="Times New Roman"/>
          <w:i/>
          <w:iCs/>
          <w:color w:val="000000"/>
          <w:sz w:val="23"/>
          <w:szCs w:val="23"/>
          <w:lang w:eastAsia="fr-BE"/>
        </w:rPr>
        <w:t>pour connaître leurs préoccupations et savoir de quelle manière ils peuvent contribuer à former des chaînes de valeur européennes résilientes</w:t>
      </w:r>
      <w:r w:rsidRPr="00D645AE">
        <w:rPr>
          <w:rFonts w:ascii="Verdana" w:eastAsia="Times New Roman" w:hAnsi="Verdana" w:cs="Times New Roman"/>
          <w:color w:val="000000"/>
          <w:sz w:val="23"/>
          <w:szCs w:val="23"/>
          <w:lang w:eastAsia="fr-BE"/>
        </w:rPr>
        <w:t> », a-t-il déclaré.</w:t>
      </w:r>
    </w:p>
    <w:p w14:paraId="2B0539C5" w14:textId="77777777" w:rsidR="00D645AE" w:rsidRPr="00D645AE" w:rsidRDefault="00D645AE" w:rsidP="00D645AE">
      <w:pPr>
        <w:shd w:val="clear" w:color="auto" w:fill="FFFFFF"/>
        <w:spacing w:before="75" w:after="75" w:line="240" w:lineRule="auto"/>
        <w:jc w:val="both"/>
        <w:rPr>
          <w:rFonts w:ascii="Verdana" w:eastAsia="Times New Roman" w:hAnsi="Verdana" w:cs="Times New Roman"/>
          <w:color w:val="000000"/>
          <w:sz w:val="23"/>
          <w:szCs w:val="23"/>
          <w:lang w:eastAsia="fr-BE"/>
        </w:rPr>
      </w:pPr>
      <w:r w:rsidRPr="00D645AE">
        <w:rPr>
          <w:rFonts w:ascii="Verdana" w:eastAsia="Times New Roman" w:hAnsi="Verdana" w:cs="Times New Roman"/>
          <w:color w:val="000000"/>
          <w:sz w:val="23"/>
          <w:szCs w:val="23"/>
          <w:lang w:eastAsia="fr-BE"/>
        </w:rPr>
        <w:t xml:space="preserve">Thierry Breton recommande également de compléter l’offre domestique en nouant des partenariats avec des pays riches en ressources. L’UE vient à cet égard de nouer un partenariat stratégique avec le Canada. L'objectif est également de se tourner vers certains pays africains. La coopération doit aussi </w:t>
      </w:r>
      <w:r w:rsidRPr="00D645AE">
        <w:rPr>
          <w:rFonts w:ascii="Verdana" w:eastAsia="Times New Roman" w:hAnsi="Verdana" w:cs="Times New Roman"/>
          <w:color w:val="000000"/>
          <w:sz w:val="23"/>
          <w:szCs w:val="23"/>
          <w:lang w:eastAsia="fr-BE"/>
        </w:rPr>
        <w:lastRenderedPageBreak/>
        <w:t>se faire sur le plan de la recherche et de l'innovation et des critères sociaux et environnementaux.</w:t>
      </w:r>
    </w:p>
    <w:p w14:paraId="531946A4" w14:textId="77777777" w:rsidR="00822C4D" w:rsidRDefault="00822C4D"/>
    <w:sectPr w:rsidR="00822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AE"/>
    <w:rsid w:val="00822C4D"/>
    <w:rsid w:val="00D645A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70D8"/>
  <w15:chartTrackingRefBased/>
  <w15:docId w15:val="{BC8A6526-DD25-46F9-ABD5-CD575C57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6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2529</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2021-06-29T06:44:00Z</dcterms:created>
  <dcterms:modified xsi:type="dcterms:W3CDTF">2021-06-29T06:44:00Z</dcterms:modified>
</cp:coreProperties>
</file>